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58" w:rsidRDefault="00D053E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</w:t>
      </w:r>
    </w:p>
    <w:p w:rsidR="00521A58" w:rsidRDefault="00D053E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年江苏省</w:t>
      </w:r>
      <w:r w:rsidR="00777178">
        <w:rPr>
          <w:rFonts w:hint="eastAsia"/>
          <w:b/>
          <w:sz w:val="28"/>
          <w:szCs w:val="28"/>
        </w:rPr>
        <w:t>公共工程审计</w:t>
      </w:r>
      <w:r>
        <w:rPr>
          <w:rFonts w:hint="eastAsia"/>
          <w:b/>
          <w:sz w:val="28"/>
          <w:szCs w:val="28"/>
        </w:rPr>
        <w:t>重点实验室开放课题</w:t>
      </w:r>
      <w:r w:rsidR="00470DDD">
        <w:rPr>
          <w:rFonts w:hint="eastAsia"/>
          <w:b/>
          <w:sz w:val="28"/>
          <w:szCs w:val="28"/>
        </w:rPr>
        <w:t>立项汇总</w:t>
      </w:r>
      <w:r>
        <w:rPr>
          <w:rFonts w:hint="eastAsia"/>
          <w:b/>
          <w:sz w:val="28"/>
          <w:szCs w:val="28"/>
        </w:rPr>
        <w:t>表</w:t>
      </w:r>
    </w:p>
    <w:tbl>
      <w:tblPr>
        <w:tblW w:w="104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949"/>
        <w:gridCol w:w="1134"/>
        <w:gridCol w:w="3686"/>
        <w:gridCol w:w="1134"/>
      </w:tblGrid>
      <w:tr w:rsidR="005A718F" w:rsidTr="00214D08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课题编号</w:t>
            </w:r>
          </w:p>
          <w:p w:rsidR="00214D08" w:rsidRDefault="00214D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</w:t>
            </w:r>
            <w:r w:rsidR="00214D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人所在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申报类别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课题题目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资助金额</w:t>
            </w:r>
          </w:p>
        </w:tc>
      </w:tr>
      <w:tr w:rsidR="005A718F" w:rsidTr="00214D08">
        <w:trPr>
          <w:trHeight w:val="3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718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我国公共工程PPP模式的制度逻辑、谈判秩序及审计策略研究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4万元</w:t>
            </w:r>
          </w:p>
        </w:tc>
      </w:tr>
      <w:tr w:rsidR="005A718F" w:rsidTr="00214D08">
        <w:trPr>
          <w:trHeight w:val="3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GGSS2016-02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刘小峰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公共工程的综合环境审计理论研究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GGSS2016-03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黄东梅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领导干部水资源资产与水环境质量离任审计评价指标体系研究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刘国城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云计算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下“互联网+政务工程”安全审计模式的建立与运行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4万元</w:t>
            </w:r>
          </w:p>
        </w:tc>
      </w:tr>
      <w:tr w:rsidR="005A718F" w:rsidTr="00214D08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伍学进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军事经济学院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基于行为决策理论的大型军事工程审计质量评价方法研究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0（立项不资助）</w:t>
            </w:r>
          </w:p>
        </w:tc>
      </w:tr>
      <w:tr w:rsidR="005A718F" w:rsidTr="00214D08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丁翔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“一带一路”背景下基础设施PPP项目资本补偿决策研究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徐照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 IFC 的工程项目利益相关者信息交付方法研究及在工程审计中的应用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麦强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哈尔滨工业大学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重大工程持续跟踪审计的组织融合作用及机理研究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5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基础设施PPP项目流程的审计评价、风险脆弱性及优化研究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刘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PPP项目合作行为与运营绩效审计研究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徐彰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政府审计学院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PPP项目审计的法律风险问题研究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5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邱聿旻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南京大学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（博士生）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推举计划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总承包模式下重大工程供应链绩效审计研究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马汉阳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上海交通大学（博士生）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推举计划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面向可持续发展的国际PPP工程治理研究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何荟军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南京审计大学经贸学院（硕士生）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推举计划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公共工程不平衡报价背景下“工程量变更”环节甲方代理人签证审计研究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0.5万元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夏诗明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南京审计大学工程管理学院（硕士生）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推举计划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“一带一路”背景下涉外项目审计评价体系研究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0.5万元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胡灿阳等本科导师组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南京审计大学工程管理学院（本科生）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本科生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毕业设计教改计划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工程管理学院毕业设计教学模式改革探索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2.5万元（5组本科生团队）</w:t>
            </w:r>
          </w:p>
        </w:tc>
      </w:tr>
    </w:tbl>
    <w:p w:rsidR="00521A58" w:rsidRPr="00BF1992" w:rsidRDefault="00521A58">
      <w:pPr>
        <w:widowControl/>
        <w:jc w:val="left"/>
      </w:pPr>
      <w:bookmarkStart w:id="0" w:name="_GoBack"/>
      <w:bookmarkEnd w:id="0"/>
    </w:p>
    <w:sectPr w:rsidR="00521A58" w:rsidRPr="00BF199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B1" w:rsidRDefault="007820B1">
      <w:r>
        <w:separator/>
      </w:r>
    </w:p>
  </w:endnote>
  <w:endnote w:type="continuationSeparator" w:id="0">
    <w:p w:rsidR="007820B1" w:rsidRDefault="0078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58" w:rsidRDefault="00521A58">
    <w:pPr>
      <w:pStyle w:val="a3"/>
      <w:jc w:val="center"/>
    </w:pPr>
  </w:p>
  <w:p w:rsidR="00521A58" w:rsidRDefault="00521A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B1" w:rsidRDefault="007820B1">
      <w:r>
        <w:separator/>
      </w:r>
    </w:p>
  </w:footnote>
  <w:footnote w:type="continuationSeparator" w:id="0">
    <w:p w:rsidR="007820B1" w:rsidRDefault="0078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957"/>
    <w:rsid w:val="0000533C"/>
    <w:rsid w:val="0002283B"/>
    <w:rsid w:val="00141731"/>
    <w:rsid w:val="00160957"/>
    <w:rsid w:val="001D1087"/>
    <w:rsid w:val="00214D08"/>
    <w:rsid w:val="002A4055"/>
    <w:rsid w:val="002D5C1D"/>
    <w:rsid w:val="003D6EA2"/>
    <w:rsid w:val="00470DDD"/>
    <w:rsid w:val="00521A58"/>
    <w:rsid w:val="005256EA"/>
    <w:rsid w:val="0057426B"/>
    <w:rsid w:val="005A718F"/>
    <w:rsid w:val="006518EB"/>
    <w:rsid w:val="00664D1F"/>
    <w:rsid w:val="00777178"/>
    <w:rsid w:val="007820B1"/>
    <w:rsid w:val="00844875"/>
    <w:rsid w:val="009C4A14"/>
    <w:rsid w:val="009D4B2D"/>
    <w:rsid w:val="00A90927"/>
    <w:rsid w:val="00AC522D"/>
    <w:rsid w:val="00BB73D4"/>
    <w:rsid w:val="00BF1992"/>
    <w:rsid w:val="00CE11ED"/>
    <w:rsid w:val="00D053E6"/>
    <w:rsid w:val="00D21B5C"/>
    <w:rsid w:val="00DE31CA"/>
    <w:rsid w:val="233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</cp:lastModifiedBy>
  <cp:revision>22</cp:revision>
  <cp:lastPrinted>2017-03-10T06:38:00Z</cp:lastPrinted>
  <dcterms:created xsi:type="dcterms:W3CDTF">2017-03-09T10:07:00Z</dcterms:created>
  <dcterms:modified xsi:type="dcterms:W3CDTF">2017-03-16T07:57:00Z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